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1B" w:rsidRPr="006931B5" w:rsidRDefault="006931B5">
      <w:pPr>
        <w:rPr>
          <w:b/>
          <w:sz w:val="24"/>
          <w:szCs w:val="24"/>
        </w:rPr>
      </w:pPr>
      <w:r w:rsidRPr="006931B5">
        <w:rPr>
          <w:b/>
          <w:sz w:val="24"/>
          <w:szCs w:val="24"/>
        </w:rPr>
        <w:t>PUBLICIDADE E PROPAGANDA</w:t>
      </w:r>
    </w:p>
    <w:p w:rsidR="006931B5" w:rsidRPr="006931B5" w:rsidRDefault="006931B5">
      <w:pPr>
        <w:rPr>
          <w:sz w:val="24"/>
          <w:szCs w:val="24"/>
        </w:rPr>
      </w:pPr>
      <w:r w:rsidRPr="006931B5">
        <w:rPr>
          <w:sz w:val="24"/>
          <w:szCs w:val="24"/>
        </w:rPr>
        <w:t>COMPONENTES CURRICULARES</w:t>
      </w:r>
      <w:bookmarkStart w:id="0" w:name="_GoBack"/>
      <w:bookmarkEnd w:id="0"/>
    </w:p>
    <w:tbl>
      <w:tblPr>
        <w:tblW w:w="7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</w:tblGrid>
      <w:tr w:rsidR="006931B5" w:rsidRPr="006931B5" w:rsidTr="006931B5">
        <w:trPr>
          <w:trHeight w:val="375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Design de Embalagens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Design de Embalagens– Extensão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Mídias Sociais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Legislação e Ética em Publicidade e Propaganda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Comunicação Empresarial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Criação Publicitária Impressa e Eletrônica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Filosofia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Ciência Política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Promoção de Vendas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Arquitetura de Marcas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Mídia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Mídia - Extensão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Sociologia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Produção Publicitária TV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Produção Publicitária TV– Extensão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Inteligência Digital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Leitura e Produção de Textos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Metodologia do Trabalho Científico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Tecnologia Web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Empreendedorismo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Comunicação de Alta Performance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Estatística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Planejamento de Campanha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Semiótica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Semiótica – Extensão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Educação Ambiental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Direção de Arte (optativa)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val="pt-PT" w:eastAsia="pt-BR"/>
              </w:rPr>
              <w:t>Diagnostico Empresarial (optativa)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Libras: Língua Brasileira de Sinais (optativa)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Gestão da Informação (optativa)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Comunicação e Negociação Empresarial (optativa)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Direitos Humanos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Criação e Redação Publicitária Mídia Eletrônica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lastRenderedPageBreak/>
              <w:t>Pesquisa em Publicidade e Propaganda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Produção Publicitária Rádio - Extensão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Administração de Pequenas e Médias Empresas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Marketing Gerencial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Técnicas de Atendimento em Publicidade Marketing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Produção Gráfica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Fotografia Publicitária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Fotografia Publicitária - Extensão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Teoria e Técnica em Publicidade e Propaganda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Teoria da Comunicação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Estética em Publicidade e Propaganda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Estética em Publicidade e Propaganda – Extensão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Comportamento do Consumidor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Marketing Aplicado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Criação e Redação Publicitária Mídia Impressa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Atividades Complementares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Nivelamento - Português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Nivelamento - Matemática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Nivelamento – História do Brasil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Estágio Supervisionado I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Estágio Supervisionado II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Estágio Supervisionado III (Agência Experimental)</w:t>
            </w:r>
          </w:p>
        </w:tc>
      </w:tr>
      <w:tr w:rsidR="006931B5" w:rsidRPr="006931B5" w:rsidTr="006931B5">
        <w:trPr>
          <w:trHeight w:val="37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B5" w:rsidRPr="006931B5" w:rsidRDefault="006931B5" w:rsidP="006931B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1B5">
              <w:rPr>
                <w:rFonts w:eastAsia="Times New Roman" w:cs="Times New Roman"/>
                <w:color w:val="000000"/>
                <w:sz w:val="24"/>
                <w:szCs w:val="24"/>
                <w:lang w:val="pt-PT" w:eastAsia="pt-BR"/>
              </w:rPr>
              <w:t>Projeto Experimental - Orientação de TCC</w:t>
            </w:r>
          </w:p>
        </w:tc>
      </w:tr>
    </w:tbl>
    <w:p w:rsidR="006931B5" w:rsidRPr="006931B5" w:rsidRDefault="006931B5">
      <w:pPr>
        <w:rPr>
          <w:sz w:val="24"/>
          <w:szCs w:val="24"/>
        </w:rPr>
      </w:pPr>
    </w:p>
    <w:sectPr w:rsidR="006931B5" w:rsidRPr="00693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B5"/>
    <w:rsid w:val="006931B5"/>
    <w:rsid w:val="00B3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8E3F6-94B9-4C0C-98D0-33338E56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Russo Heleno Ferreira</dc:creator>
  <cp:keywords/>
  <dc:description/>
  <cp:lastModifiedBy>Sarah Russo Heleno Ferreira</cp:lastModifiedBy>
  <cp:revision>1</cp:revision>
  <dcterms:created xsi:type="dcterms:W3CDTF">2023-04-18T21:25:00Z</dcterms:created>
  <dcterms:modified xsi:type="dcterms:W3CDTF">2023-04-18T21:25:00Z</dcterms:modified>
</cp:coreProperties>
</file>